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7F5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62F884B2"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73079B2B" w14:textId="663C559C" w:rsidR="001E6F02" w:rsidRDefault="001E6F02" w:rsidP="001E6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Board of Commissioners of the County of LaGrange (“Commissioners”) of LaGrange County will each meet in regular session on Monday, March </w:t>
      </w:r>
      <w:r w:rsidR="00D0131D">
        <w:rPr>
          <w:rFonts w:ascii="Times New Roman" w:hAnsi="Times New Roman" w:cs="Times New Roman"/>
          <w:sz w:val="24"/>
          <w:szCs w:val="24"/>
        </w:rPr>
        <w:t>18</w:t>
      </w:r>
      <w:r>
        <w:rPr>
          <w:rFonts w:ascii="Times New Roman" w:hAnsi="Times New Roman" w:cs="Times New Roman"/>
          <w:sz w:val="24"/>
          <w:szCs w:val="24"/>
        </w:rPr>
        <w:t>, 202</w:t>
      </w:r>
      <w:r w:rsidR="00D0131D">
        <w:rPr>
          <w:rFonts w:ascii="Times New Roman" w:hAnsi="Times New Roman" w:cs="Times New Roman"/>
          <w:sz w:val="24"/>
          <w:szCs w:val="24"/>
        </w:rPr>
        <w:t>4</w:t>
      </w:r>
      <w:r>
        <w:rPr>
          <w:rFonts w:ascii="Times New Roman" w:hAnsi="Times New Roman" w:cs="Times New Roman"/>
          <w:sz w:val="24"/>
          <w:szCs w:val="24"/>
        </w:rPr>
        <w:t xml:space="preserve">, at 8:30 a.m. at the LaGrange County Annex Building, 114 W. Michigan Street, LaGrange, Indiana.  The public is invited to attend.  </w:t>
      </w:r>
    </w:p>
    <w:p w14:paraId="05D8C027" w14:textId="77777777" w:rsidR="001E6F02" w:rsidRDefault="001E6F02" w:rsidP="001E6F02">
      <w:pPr>
        <w:spacing w:after="0" w:line="240" w:lineRule="auto"/>
        <w:jc w:val="both"/>
        <w:rPr>
          <w:rFonts w:ascii="Times New Roman" w:hAnsi="Times New Roman" w:cs="Times New Roman"/>
          <w:sz w:val="24"/>
          <w:szCs w:val="24"/>
        </w:rPr>
      </w:pPr>
    </w:p>
    <w:p w14:paraId="675051A3" w14:textId="77777777" w:rsidR="001E6F02" w:rsidRDefault="001E6F02" w:rsidP="001E6F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0F58C045"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18B4C0ED" w14:textId="77777777" w:rsidTr="009B7F63">
        <w:trPr>
          <w:trHeight w:val="288"/>
        </w:trPr>
        <w:tc>
          <w:tcPr>
            <w:tcW w:w="1638" w:type="dxa"/>
          </w:tcPr>
          <w:p w14:paraId="5AD4D9AD"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32AFAE0C" w14:textId="77777777" w:rsidR="001215E3" w:rsidRPr="008B0A9E" w:rsidRDefault="00D508F1" w:rsidP="001215E3">
            <w:pPr>
              <w:spacing w:after="0" w:line="240" w:lineRule="auto"/>
              <w:rPr>
                <w:rFonts w:ascii="Times New Roman" w:eastAsia="Times New Roman" w:hAnsi="Times New Roman" w:cs="Times New Roman"/>
                <w:color w:val="FF0000"/>
                <w:sz w:val="24"/>
                <w:szCs w:val="24"/>
              </w:rPr>
            </w:pPr>
            <w:r w:rsidRPr="00642F8B">
              <w:rPr>
                <w:rFonts w:ascii="Times New Roman" w:eastAsia="Times New Roman" w:hAnsi="Times New Roman" w:cs="Times New Roman"/>
                <w:sz w:val="24"/>
                <w:szCs w:val="24"/>
              </w:rPr>
              <w:t>Old Business</w:t>
            </w:r>
          </w:p>
        </w:tc>
      </w:tr>
      <w:tr w:rsidR="00F05622" w:rsidRPr="001215E3" w14:paraId="1163C102" w14:textId="77777777" w:rsidTr="009B7F63">
        <w:trPr>
          <w:trHeight w:val="369"/>
        </w:trPr>
        <w:tc>
          <w:tcPr>
            <w:tcW w:w="1638" w:type="dxa"/>
          </w:tcPr>
          <w:p w14:paraId="0BC25F06" w14:textId="77777777" w:rsidR="00F05622" w:rsidRDefault="00F05622" w:rsidP="001215E3">
            <w:pPr>
              <w:spacing w:after="0" w:line="240" w:lineRule="auto"/>
              <w:rPr>
                <w:rFonts w:ascii="Times New Roman" w:eastAsia="Times New Roman" w:hAnsi="Times New Roman" w:cs="Times New Roman"/>
                <w:sz w:val="24"/>
                <w:szCs w:val="24"/>
              </w:rPr>
            </w:pPr>
          </w:p>
        </w:tc>
        <w:tc>
          <w:tcPr>
            <w:tcW w:w="7020" w:type="dxa"/>
          </w:tcPr>
          <w:p w14:paraId="3AC42247" w14:textId="10B51E3B" w:rsidR="00F05622" w:rsidRPr="008B0A9E" w:rsidRDefault="00785E24" w:rsidP="003F420D">
            <w:pPr>
              <w:spacing w:after="0" w:line="240" w:lineRule="auto"/>
              <w:rPr>
                <w:rFonts w:ascii="Times New Roman" w:eastAsia="Times New Roman" w:hAnsi="Times New Roman" w:cs="Times New Roman"/>
                <w:color w:val="FF0000"/>
                <w:sz w:val="24"/>
                <w:szCs w:val="24"/>
              </w:rPr>
            </w:pPr>
            <w:r w:rsidRPr="00785E24">
              <w:rPr>
                <w:rFonts w:ascii="Times New Roman" w:eastAsia="Times New Roman" w:hAnsi="Times New Roman" w:cs="Times New Roman"/>
                <w:sz w:val="24"/>
                <w:szCs w:val="24"/>
              </w:rPr>
              <w:t>Treasurer -  ordinance approvals</w:t>
            </w:r>
            <w:r>
              <w:rPr>
                <w:rFonts w:ascii="Times New Roman" w:eastAsia="Times New Roman" w:hAnsi="Times New Roman" w:cs="Times New Roman"/>
                <w:sz w:val="24"/>
                <w:szCs w:val="24"/>
              </w:rPr>
              <w:t xml:space="preserve"> – regulating bad checks &amp;  property tax penalties</w:t>
            </w:r>
          </w:p>
        </w:tc>
      </w:tr>
      <w:tr w:rsidR="008D5FB3" w:rsidRPr="001215E3" w14:paraId="0ED754A7" w14:textId="77777777" w:rsidTr="009B7F63">
        <w:trPr>
          <w:trHeight w:val="369"/>
        </w:trPr>
        <w:tc>
          <w:tcPr>
            <w:tcW w:w="1638" w:type="dxa"/>
          </w:tcPr>
          <w:p w14:paraId="4C405B56" w14:textId="77777777" w:rsidR="008D5FB3" w:rsidRPr="001215E3" w:rsidRDefault="008D5FB3" w:rsidP="001215E3">
            <w:pPr>
              <w:spacing w:after="0" w:line="240" w:lineRule="auto"/>
              <w:rPr>
                <w:rFonts w:ascii="Times New Roman" w:eastAsia="Times New Roman" w:hAnsi="Times New Roman" w:cs="Times New Roman"/>
                <w:sz w:val="24"/>
                <w:szCs w:val="24"/>
              </w:rPr>
            </w:pPr>
          </w:p>
        </w:tc>
        <w:tc>
          <w:tcPr>
            <w:tcW w:w="7020" w:type="dxa"/>
          </w:tcPr>
          <w:p w14:paraId="5BFCDDD6" w14:textId="5B7E9884" w:rsidR="008D5FB3" w:rsidRPr="008B0A9E" w:rsidRDefault="008D5FB3" w:rsidP="001215E3">
            <w:pPr>
              <w:spacing w:after="0" w:line="240" w:lineRule="auto"/>
              <w:rPr>
                <w:rFonts w:ascii="Times New Roman" w:eastAsia="Times New Roman" w:hAnsi="Times New Roman" w:cs="Times New Roman"/>
                <w:color w:val="FF0000"/>
                <w:sz w:val="24"/>
                <w:szCs w:val="24"/>
              </w:rPr>
            </w:pPr>
            <w:r w:rsidRPr="008D5FB3">
              <w:rPr>
                <w:rFonts w:ascii="Times New Roman" w:eastAsia="Times New Roman" w:hAnsi="Times New Roman" w:cs="Times New Roman"/>
                <w:sz w:val="24"/>
                <w:szCs w:val="24"/>
              </w:rPr>
              <w:t xml:space="preserve">Building Dept – item to be declared surplus, </w:t>
            </w:r>
            <w:r>
              <w:rPr>
                <w:rFonts w:ascii="Times New Roman" w:eastAsia="Times New Roman" w:hAnsi="Times New Roman" w:cs="Times New Roman"/>
                <w:sz w:val="24"/>
                <w:szCs w:val="24"/>
              </w:rPr>
              <w:t>authorization to work w/ engineer to develop plans for justice building basement build out</w:t>
            </w:r>
          </w:p>
        </w:tc>
      </w:tr>
      <w:tr w:rsidR="008D5FB3" w:rsidRPr="001215E3" w14:paraId="17DAC15F" w14:textId="77777777" w:rsidTr="009B7F63">
        <w:trPr>
          <w:trHeight w:val="369"/>
        </w:trPr>
        <w:tc>
          <w:tcPr>
            <w:tcW w:w="1638" w:type="dxa"/>
          </w:tcPr>
          <w:p w14:paraId="75D75272" w14:textId="77777777" w:rsidR="008D5FB3" w:rsidRPr="001215E3" w:rsidRDefault="008D5FB3" w:rsidP="001215E3">
            <w:pPr>
              <w:spacing w:after="0" w:line="240" w:lineRule="auto"/>
              <w:rPr>
                <w:rFonts w:ascii="Times New Roman" w:eastAsia="Times New Roman" w:hAnsi="Times New Roman" w:cs="Times New Roman"/>
                <w:sz w:val="24"/>
                <w:szCs w:val="24"/>
              </w:rPr>
            </w:pPr>
          </w:p>
        </w:tc>
        <w:tc>
          <w:tcPr>
            <w:tcW w:w="7020" w:type="dxa"/>
          </w:tcPr>
          <w:p w14:paraId="6082E010" w14:textId="06A52222" w:rsidR="008D5FB3" w:rsidRPr="008B0A9E" w:rsidRDefault="003F41FB" w:rsidP="001215E3">
            <w:pPr>
              <w:spacing w:after="0" w:line="240" w:lineRule="auto"/>
              <w:rPr>
                <w:rFonts w:ascii="Times New Roman" w:eastAsia="Times New Roman" w:hAnsi="Times New Roman" w:cs="Times New Roman"/>
                <w:color w:val="FF0000"/>
                <w:sz w:val="24"/>
                <w:szCs w:val="24"/>
              </w:rPr>
            </w:pPr>
            <w:r w:rsidRPr="003F41FB">
              <w:rPr>
                <w:rFonts w:ascii="Times New Roman" w:eastAsia="Times New Roman" w:hAnsi="Times New Roman" w:cs="Times New Roman"/>
                <w:sz w:val="24"/>
                <w:szCs w:val="24"/>
              </w:rPr>
              <w:t>Maintenance – permission to use courthouse lawn</w:t>
            </w:r>
          </w:p>
        </w:tc>
      </w:tr>
      <w:tr w:rsidR="007B1C63" w:rsidRPr="001215E3" w14:paraId="7306682C" w14:textId="77777777" w:rsidTr="009B7F63">
        <w:trPr>
          <w:trHeight w:val="81"/>
        </w:trPr>
        <w:tc>
          <w:tcPr>
            <w:tcW w:w="1638" w:type="dxa"/>
          </w:tcPr>
          <w:p w14:paraId="12D54E07" w14:textId="654B70AD" w:rsidR="007B1C63" w:rsidRPr="001215E3" w:rsidRDefault="007B1C63"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1C1F2CCD" w14:textId="1270D6E6" w:rsidR="007B1C63" w:rsidRPr="007B1C63" w:rsidRDefault="007B1C63" w:rsidP="008D5B3A">
            <w:pPr>
              <w:spacing w:after="0" w:line="240" w:lineRule="auto"/>
              <w:rPr>
                <w:rFonts w:ascii="Times New Roman" w:eastAsia="Times New Roman" w:hAnsi="Times New Roman" w:cs="Times New Roman"/>
                <w:sz w:val="24"/>
                <w:szCs w:val="24"/>
              </w:rPr>
            </w:pPr>
            <w:r w:rsidRPr="007B1C63">
              <w:rPr>
                <w:rFonts w:ascii="Times New Roman" w:eastAsia="Times New Roman" w:hAnsi="Times New Roman" w:cs="Times New Roman"/>
                <w:sz w:val="24"/>
                <w:szCs w:val="24"/>
              </w:rPr>
              <w:t>Public Hearing – sale of real estate 107 W Spring Street, LaGrange</w:t>
            </w:r>
          </w:p>
        </w:tc>
      </w:tr>
      <w:tr w:rsidR="00456A7B" w:rsidRPr="001215E3" w14:paraId="36119734" w14:textId="77777777" w:rsidTr="009B7F63">
        <w:trPr>
          <w:trHeight w:val="81"/>
        </w:trPr>
        <w:tc>
          <w:tcPr>
            <w:tcW w:w="1638" w:type="dxa"/>
          </w:tcPr>
          <w:p w14:paraId="4D2DDCEB" w14:textId="77777777" w:rsidR="00456A7B" w:rsidRPr="001215E3" w:rsidRDefault="00456A7B" w:rsidP="00107D26">
            <w:pPr>
              <w:spacing w:after="0" w:line="240" w:lineRule="auto"/>
              <w:rPr>
                <w:rFonts w:ascii="Times New Roman" w:eastAsia="Times New Roman" w:hAnsi="Times New Roman" w:cs="Times New Roman"/>
                <w:sz w:val="24"/>
                <w:szCs w:val="24"/>
              </w:rPr>
            </w:pPr>
          </w:p>
        </w:tc>
        <w:tc>
          <w:tcPr>
            <w:tcW w:w="7020" w:type="dxa"/>
          </w:tcPr>
          <w:p w14:paraId="7380FA5C" w14:textId="1894CAA9" w:rsidR="00456A7B" w:rsidRPr="008B0A9E" w:rsidRDefault="006718BF" w:rsidP="008D5B3A">
            <w:pPr>
              <w:spacing w:after="0" w:line="240" w:lineRule="auto"/>
              <w:rPr>
                <w:rFonts w:ascii="Times New Roman" w:eastAsia="Times New Roman" w:hAnsi="Times New Roman" w:cs="Times New Roman"/>
                <w:color w:val="FF0000"/>
                <w:sz w:val="24"/>
                <w:szCs w:val="24"/>
              </w:rPr>
            </w:pPr>
            <w:r w:rsidRPr="006718BF">
              <w:rPr>
                <w:rFonts w:ascii="Times New Roman" w:eastAsia="Times New Roman" w:hAnsi="Times New Roman" w:cs="Times New Roman"/>
                <w:sz w:val="24"/>
                <w:szCs w:val="24"/>
              </w:rPr>
              <w:t xml:space="preserve">Highway </w:t>
            </w:r>
            <w:r w:rsidR="008D5FB3">
              <w:rPr>
                <w:rFonts w:ascii="Times New Roman" w:eastAsia="Times New Roman" w:hAnsi="Times New Roman" w:cs="Times New Roman"/>
                <w:sz w:val="24"/>
                <w:szCs w:val="24"/>
              </w:rPr>
              <w:t>Superintendent</w:t>
            </w:r>
            <w:r w:rsidRPr="006718BF">
              <w:rPr>
                <w:rFonts w:ascii="Times New Roman" w:eastAsia="Times New Roman" w:hAnsi="Times New Roman" w:cs="Times New Roman"/>
                <w:sz w:val="24"/>
                <w:szCs w:val="24"/>
              </w:rPr>
              <w:t xml:space="preserve"> – </w:t>
            </w:r>
            <w:r w:rsidR="008D5FB3">
              <w:rPr>
                <w:rFonts w:ascii="Times New Roman" w:eastAsia="Times New Roman" w:hAnsi="Times New Roman" w:cs="Times New Roman"/>
                <w:sz w:val="24"/>
                <w:szCs w:val="24"/>
              </w:rPr>
              <w:t xml:space="preserve">truck </w:t>
            </w:r>
            <w:r w:rsidRPr="006718BF">
              <w:rPr>
                <w:rFonts w:ascii="Times New Roman" w:eastAsia="Times New Roman" w:hAnsi="Times New Roman" w:cs="Times New Roman"/>
                <w:sz w:val="24"/>
                <w:szCs w:val="24"/>
              </w:rPr>
              <w:t>purchase approvals</w:t>
            </w:r>
          </w:p>
        </w:tc>
      </w:tr>
      <w:tr w:rsidR="008E4268" w:rsidRPr="001215E3" w14:paraId="4FE4E9E0" w14:textId="77777777" w:rsidTr="009B7F63">
        <w:trPr>
          <w:trHeight w:val="288"/>
        </w:trPr>
        <w:tc>
          <w:tcPr>
            <w:tcW w:w="1638" w:type="dxa"/>
          </w:tcPr>
          <w:p w14:paraId="7EBF7C18" w14:textId="77777777" w:rsidR="008E4268" w:rsidRPr="001215E3" w:rsidRDefault="008E4268" w:rsidP="008E4268">
            <w:pPr>
              <w:spacing w:after="0" w:line="240" w:lineRule="auto"/>
              <w:rPr>
                <w:rFonts w:ascii="Times New Roman" w:eastAsia="Times New Roman" w:hAnsi="Times New Roman" w:cs="Times New Roman"/>
                <w:sz w:val="24"/>
                <w:szCs w:val="24"/>
              </w:rPr>
            </w:pPr>
          </w:p>
        </w:tc>
        <w:tc>
          <w:tcPr>
            <w:tcW w:w="7020" w:type="dxa"/>
          </w:tcPr>
          <w:p w14:paraId="1308B3C3" w14:textId="77777777" w:rsidR="008E4268" w:rsidRPr="008B0A9E" w:rsidRDefault="008E4268" w:rsidP="008E4268">
            <w:pPr>
              <w:spacing w:after="0" w:line="240" w:lineRule="auto"/>
              <w:rPr>
                <w:rFonts w:ascii="Times New Roman" w:eastAsia="Times New Roman" w:hAnsi="Times New Roman" w:cs="Times New Roman"/>
                <w:color w:val="FF0000"/>
                <w:sz w:val="24"/>
                <w:szCs w:val="24"/>
              </w:rPr>
            </w:pPr>
            <w:r w:rsidRPr="00642F8B">
              <w:rPr>
                <w:rFonts w:ascii="Times New Roman" w:eastAsia="Times New Roman" w:hAnsi="Times New Roman" w:cs="Times New Roman"/>
                <w:sz w:val="24"/>
                <w:szCs w:val="24"/>
              </w:rPr>
              <w:t>Accounts Payable Vouchers</w:t>
            </w:r>
          </w:p>
        </w:tc>
      </w:tr>
      <w:tr w:rsidR="008E4268" w:rsidRPr="001215E3" w14:paraId="3C4EBB59" w14:textId="77777777" w:rsidTr="009B7F63">
        <w:trPr>
          <w:trHeight w:val="288"/>
        </w:trPr>
        <w:tc>
          <w:tcPr>
            <w:tcW w:w="1638" w:type="dxa"/>
          </w:tcPr>
          <w:p w14:paraId="5F9A8A7B" w14:textId="77777777" w:rsidR="008E4268" w:rsidRPr="001215E3" w:rsidRDefault="008E4268" w:rsidP="008E4268">
            <w:pPr>
              <w:spacing w:after="0" w:line="240" w:lineRule="auto"/>
              <w:rPr>
                <w:rFonts w:ascii="Times New Roman" w:eastAsia="Times New Roman" w:hAnsi="Times New Roman" w:cs="Times New Roman"/>
                <w:sz w:val="24"/>
                <w:szCs w:val="24"/>
              </w:rPr>
            </w:pPr>
          </w:p>
        </w:tc>
        <w:tc>
          <w:tcPr>
            <w:tcW w:w="7020" w:type="dxa"/>
          </w:tcPr>
          <w:p w14:paraId="46BF8499" w14:textId="22ED919E" w:rsidR="008E4268" w:rsidRPr="008B0A9E" w:rsidRDefault="008E4268" w:rsidP="008E4268">
            <w:pPr>
              <w:spacing w:after="0" w:line="240" w:lineRule="auto"/>
              <w:rPr>
                <w:rFonts w:ascii="Times New Roman" w:eastAsia="Times New Roman" w:hAnsi="Times New Roman" w:cs="Times New Roman"/>
                <w:color w:val="FF0000"/>
              </w:rPr>
            </w:pPr>
            <w:r w:rsidRPr="00642F8B">
              <w:rPr>
                <w:rFonts w:ascii="Times New Roman" w:eastAsia="Times New Roman" w:hAnsi="Times New Roman" w:cs="Times New Roman"/>
              </w:rPr>
              <w:t xml:space="preserve">Minutes  </w:t>
            </w:r>
            <w:r w:rsidRPr="00642F8B">
              <w:rPr>
                <w:rFonts w:ascii="Times New Roman" w:eastAsia="Times New Roman" w:hAnsi="Times New Roman" w:cs="Times New Roman"/>
                <w:sz w:val="16"/>
                <w:szCs w:val="16"/>
              </w:rPr>
              <w:t xml:space="preserve">    </w:t>
            </w:r>
            <w:r w:rsidR="00E37B51" w:rsidRPr="00642F8B">
              <w:rPr>
                <w:rFonts w:ascii="Times New Roman" w:eastAsia="Times New Roman" w:hAnsi="Times New Roman" w:cs="Times New Roman"/>
                <w:sz w:val="16"/>
                <w:szCs w:val="16"/>
              </w:rPr>
              <w:t>03/</w:t>
            </w:r>
            <w:r w:rsidR="00642F8B">
              <w:rPr>
                <w:rFonts w:ascii="Times New Roman" w:eastAsia="Times New Roman" w:hAnsi="Times New Roman" w:cs="Times New Roman"/>
                <w:sz w:val="16"/>
                <w:szCs w:val="16"/>
              </w:rPr>
              <w:t>04</w:t>
            </w:r>
            <w:r w:rsidR="00E37B51" w:rsidRPr="00642F8B">
              <w:rPr>
                <w:rFonts w:ascii="Times New Roman" w:eastAsia="Times New Roman" w:hAnsi="Times New Roman" w:cs="Times New Roman"/>
                <w:sz w:val="16"/>
                <w:szCs w:val="16"/>
              </w:rPr>
              <w:t>/2023</w:t>
            </w:r>
          </w:p>
        </w:tc>
      </w:tr>
      <w:tr w:rsidR="008E4268" w:rsidRPr="001215E3" w14:paraId="0CDAF483" w14:textId="77777777" w:rsidTr="009B7F63">
        <w:trPr>
          <w:trHeight w:val="288"/>
        </w:trPr>
        <w:tc>
          <w:tcPr>
            <w:tcW w:w="1638" w:type="dxa"/>
          </w:tcPr>
          <w:p w14:paraId="33761009" w14:textId="77777777" w:rsidR="008E4268" w:rsidRPr="001215E3" w:rsidRDefault="008E4268" w:rsidP="008E4268">
            <w:pPr>
              <w:spacing w:after="0" w:line="240" w:lineRule="auto"/>
              <w:rPr>
                <w:rFonts w:ascii="Times New Roman" w:eastAsia="Times New Roman" w:hAnsi="Times New Roman" w:cs="Times New Roman"/>
                <w:sz w:val="24"/>
                <w:szCs w:val="24"/>
              </w:rPr>
            </w:pPr>
          </w:p>
        </w:tc>
        <w:tc>
          <w:tcPr>
            <w:tcW w:w="7020" w:type="dxa"/>
          </w:tcPr>
          <w:p w14:paraId="535206C7" w14:textId="207DC6C2" w:rsidR="008E4268" w:rsidRPr="008B0A9E" w:rsidRDefault="008E4268" w:rsidP="008E4268">
            <w:pPr>
              <w:spacing w:after="0" w:line="240" w:lineRule="auto"/>
              <w:rPr>
                <w:rFonts w:ascii="Times New Roman" w:eastAsia="Times New Roman" w:hAnsi="Times New Roman" w:cs="Times New Roman"/>
                <w:color w:val="FF0000"/>
                <w:sz w:val="24"/>
                <w:szCs w:val="24"/>
              </w:rPr>
            </w:pPr>
            <w:r w:rsidRPr="00642F8B">
              <w:rPr>
                <w:rFonts w:ascii="Times New Roman" w:eastAsia="Times New Roman" w:hAnsi="Times New Roman" w:cs="Times New Roman"/>
                <w:sz w:val="24"/>
                <w:szCs w:val="24"/>
              </w:rPr>
              <w:t xml:space="preserve">Memoranda    </w:t>
            </w:r>
            <w:r w:rsidR="00E37B51" w:rsidRPr="00642F8B">
              <w:rPr>
                <w:rFonts w:ascii="Times New Roman" w:eastAsia="Times New Roman" w:hAnsi="Times New Roman" w:cs="Times New Roman"/>
                <w:sz w:val="16"/>
                <w:szCs w:val="16"/>
              </w:rPr>
              <w:t>03/</w:t>
            </w:r>
            <w:r w:rsidR="00642F8B">
              <w:rPr>
                <w:rFonts w:ascii="Times New Roman" w:eastAsia="Times New Roman" w:hAnsi="Times New Roman" w:cs="Times New Roman"/>
                <w:sz w:val="16"/>
                <w:szCs w:val="16"/>
              </w:rPr>
              <w:t>13</w:t>
            </w:r>
            <w:r w:rsidR="00E37B51" w:rsidRPr="00642F8B">
              <w:rPr>
                <w:rFonts w:ascii="Times New Roman" w:eastAsia="Times New Roman" w:hAnsi="Times New Roman" w:cs="Times New Roman"/>
                <w:sz w:val="16"/>
                <w:szCs w:val="16"/>
              </w:rPr>
              <w:t>/2023</w:t>
            </w:r>
          </w:p>
        </w:tc>
      </w:tr>
    </w:tbl>
    <w:p w14:paraId="46E2EE8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0AE48516"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7BD255A2"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4F2C3457"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6DE0DD9F" w14:textId="71A55A97" w:rsidR="00AF4B44" w:rsidRPr="006D1958" w:rsidRDefault="00AF4B44" w:rsidP="00AF4B44">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sidR="0096179A">
        <w:rPr>
          <w:sz w:val="20"/>
          <w:szCs w:val="20"/>
        </w:rPr>
        <w:t>105 N High St.</w:t>
      </w:r>
      <w:r w:rsidRPr="006D1958">
        <w:rPr>
          <w:sz w:val="20"/>
          <w:szCs w:val="20"/>
        </w:rPr>
        <w:t xml:space="preserve"> LaGrange, IN 46761 or by telephone at (260)499-63</w:t>
      </w:r>
      <w:r w:rsidR="0096179A">
        <w:rPr>
          <w:sz w:val="20"/>
          <w:szCs w:val="20"/>
        </w:rPr>
        <w:t>93</w:t>
      </w:r>
      <w:r w:rsidRPr="006D1958">
        <w:rPr>
          <w:sz w:val="20"/>
          <w:szCs w:val="20"/>
        </w:rPr>
        <w:t>.</w:t>
      </w:r>
    </w:p>
    <w:p w14:paraId="66A30BCE"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1808BF2C"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229AAC97"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2DBD9C6"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2DE8" w14:textId="77777777" w:rsidR="00A70B6B" w:rsidRDefault="006467D1">
      <w:pPr>
        <w:spacing w:after="0" w:line="240" w:lineRule="auto"/>
      </w:pPr>
      <w:r>
        <w:separator/>
      </w:r>
    </w:p>
  </w:endnote>
  <w:endnote w:type="continuationSeparator" w:id="0">
    <w:p w14:paraId="44799BB1"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9C9D" w14:textId="77777777" w:rsidR="008B0A9E" w:rsidRDefault="008B0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9FF3" w14:textId="77777777" w:rsidR="008B0A9E" w:rsidRDefault="008B0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8C09" w14:textId="77777777" w:rsidR="008B0A9E" w:rsidRDefault="008B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4E41" w14:textId="77777777" w:rsidR="00A70B6B" w:rsidRDefault="006467D1">
      <w:pPr>
        <w:spacing w:after="0" w:line="240" w:lineRule="auto"/>
      </w:pPr>
      <w:r>
        <w:separator/>
      </w:r>
    </w:p>
  </w:footnote>
  <w:footnote w:type="continuationSeparator" w:id="0">
    <w:p w14:paraId="10D92ED0"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2A14" w14:textId="77777777" w:rsidR="008B0A9E" w:rsidRDefault="008B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74B1" w14:textId="77777777" w:rsidR="008B0A9E" w:rsidRDefault="008B0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A8F" w14:textId="77777777" w:rsidR="008B0A9E" w:rsidRDefault="008B0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5E3"/>
    <w:rsid w:val="00002FBA"/>
    <w:rsid w:val="00011C80"/>
    <w:rsid w:val="00022719"/>
    <w:rsid w:val="000346AC"/>
    <w:rsid w:val="00040043"/>
    <w:rsid w:val="00066857"/>
    <w:rsid w:val="000821FC"/>
    <w:rsid w:val="000841F9"/>
    <w:rsid w:val="00090C73"/>
    <w:rsid w:val="000B6573"/>
    <w:rsid w:val="000C014F"/>
    <w:rsid w:val="000C7A39"/>
    <w:rsid w:val="000F77E4"/>
    <w:rsid w:val="00101136"/>
    <w:rsid w:val="00107D26"/>
    <w:rsid w:val="001207B1"/>
    <w:rsid w:val="001215E3"/>
    <w:rsid w:val="00123AF0"/>
    <w:rsid w:val="00132FB7"/>
    <w:rsid w:val="0014755C"/>
    <w:rsid w:val="001D4237"/>
    <w:rsid w:val="001E6F02"/>
    <w:rsid w:val="00205136"/>
    <w:rsid w:val="0021237A"/>
    <w:rsid w:val="0024179E"/>
    <w:rsid w:val="0027465D"/>
    <w:rsid w:val="002A06E5"/>
    <w:rsid w:val="002A2420"/>
    <w:rsid w:val="002E20A1"/>
    <w:rsid w:val="002E2D2C"/>
    <w:rsid w:val="002F48A6"/>
    <w:rsid w:val="00311D83"/>
    <w:rsid w:val="003130AA"/>
    <w:rsid w:val="00342BA3"/>
    <w:rsid w:val="00344D3C"/>
    <w:rsid w:val="003615D8"/>
    <w:rsid w:val="003D0DFF"/>
    <w:rsid w:val="003D6B5B"/>
    <w:rsid w:val="003E74B2"/>
    <w:rsid w:val="003F41FB"/>
    <w:rsid w:val="003F420D"/>
    <w:rsid w:val="004054A8"/>
    <w:rsid w:val="00410266"/>
    <w:rsid w:val="004109B1"/>
    <w:rsid w:val="00415883"/>
    <w:rsid w:val="00415ECB"/>
    <w:rsid w:val="004250B4"/>
    <w:rsid w:val="00437FE7"/>
    <w:rsid w:val="00456A7B"/>
    <w:rsid w:val="004614C4"/>
    <w:rsid w:val="00462606"/>
    <w:rsid w:val="0048505A"/>
    <w:rsid w:val="00505AE0"/>
    <w:rsid w:val="00537549"/>
    <w:rsid w:val="00541E8D"/>
    <w:rsid w:val="005516FA"/>
    <w:rsid w:val="005663E0"/>
    <w:rsid w:val="00585449"/>
    <w:rsid w:val="0058566E"/>
    <w:rsid w:val="005875DD"/>
    <w:rsid w:val="0059283B"/>
    <w:rsid w:val="005A4BF0"/>
    <w:rsid w:val="005F5860"/>
    <w:rsid w:val="0061541B"/>
    <w:rsid w:val="00642F8B"/>
    <w:rsid w:val="006467D1"/>
    <w:rsid w:val="00666B9C"/>
    <w:rsid w:val="006718BF"/>
    <w:rsid w:val="00680CEF"/>
    <w:rsid w:val="006B3442"/>
    <w:rsid w:val="006F2C31"/>
    <w:rsid w:val="007042F4"/>
    <w:rsid w:val="00717DA3"/>
    <w:rsid w:val="00726E88"/>
    <w:rsid w:val="0075690C"/>
    <w:rsid w:val="00780AD7"/>
    <w:rsid w:val="00783765"/>
    <w:rsid w:val="00785E24"/>
    <w:rsid w:val="007B1C63"/>
    <w:rsid w:val="007D0DB4"/>
    <w:rsid w:val="007D51D4"/>
    <w:rsid w:val="007F7445"/>
    <w:rsid w:val="00886AA6"/>
    <w:rsid w:val="008B0A9E"/>
    <w:rsid w:val="008D5B3A"/>
    <w:rsid w:val="008D5FB3"/>
    <w:rsid w:val="008E4268"/>
    <w:rsid w:val="00907728"/>
    <w:rsid w:val="00934D0C"/>
    <w:rsid w:val="009401D1"/>
    <w:rsid w:val="00943EAE"/>
    <w:rsid w:val="0096179A"/>
    <w:rsid w:val="009B7F63"/>
    <w:rsid w:val="009E391D"/>
    <w:rsid w:val="00A0452C"/>
    <w:rsid w:val="00A26082"/>
    <w:rsid w:val="00A27618"/>
    <w:rsid w:val="00A70B6B"/>
    <w:rsid w:val="00A95D82"/>
    <w:rsid w:val="00AA6579"/>
    <w:rsid w:val="00AB1BB5"/>
    <w:rsid w:val="00AD24D9"/>
    <w:rsid w:val="00AD39E1"/>
    <w:rsid w:val="00AF4B44"/>
    <w:rsid w:val="00B345D3"/>
    <w:rsid w:val="00B67A41"/>
    <w:rsid w:val="00B702E7"/>
    <w:rsid w:val="00BC0329"/>
    <w:rsid w:val="00BD41D0"/>
    <w:rsid w:val="00BD5728"/>
    <w:rsid w:val="00BE7E75"/>
    <w:rsid w:val="00C1688C"/>
    <w:rsid w:val="00C2781A"/>
    <w:rsid w:val="00C31216"/>
    <w:rsid w:val="00C507B3"/>
    <w:rsid w:val="00C91272"/>
    <w:rsid w:val="00CD4216"/>
    <w:rsid w:val="00CE0E86"/>
    <w:rsid w:val="00D0131D"/>
    <w:rsid w:val="00D4757A"/>
    <w:rsid w:val="00D508F1"/>
    <w:rsid w:val="00D53960"/>
    <w:rsid w:val="00D62236"/>
    <w:rsid w:val="00D7506D"/>
    <w:rsid w:val="00DB6F63"/>
    <w:rsid w:val="00DC7CB6"/>
    <w:rsid w:val="00DD0FD9"/>
    <w:rsid w:val="00DF54AB"/>
    <w:rsid w:val="00E101F4"/>
    <w:rsid w:val="00E20EC8"/>
    <w:rsid w:val="00E21738"/>
    <w:rsid w:val="00E23B6C"/>
    <w:rsid w:val="00E37B51"/>
    <w:rsid w:val="00E61E78"/>
    <w:rsid w:val="00E64FB9"/>
    <w:rsid w:val="00EF141B"/>
    <w:rsid w:val="00F01C4D"/>
    <w:rsid w:val="00F05622"/>
    <w:rsid w:val="00F43044"/>
    <w:rsid w:val="00F61B27"/>
    <w:rsid w:val="00F629A5"/>
    <w:rsid w:val="00FC7C24"/>
    <w:rsid w:val="00FD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E6B06BA"/>
  <w15:docId w15:val="{E91FE91F-402C-4BEF-B0DB-C26DBBEE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66</cp:revision>
  <cp:lastPrinted>2023-03-15T13:43:00Z</cp:lastPrinted>
  <dcterms:created xsi:type="dcterms:W3CDTF">2019-05-15T15:52:00Z</dcterms:created>
  <dcterms:modified xsi:type="dcterms:W3CDTF">2024-03-13T13:29:00Z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2023-02-20T16:18:04Z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b645af1c-1106-478c-b36f-13eafd283a35</vt:lpwstr>
  </property>
  <property fmtid="{D5CDD505-2E9C-101B-9397-08002B2CF9AE}" pid="8" name="MSIP_Label_defa4170-0d19-0005-0004-bc88714345d2_ContentBits">
    <vt:lpwstr>0</vt:lpwstr>
  </property>
</Properties>
</file>