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B1E85" w14:textId="77777777" w:rsidR="001215E3" w:rsidRPr="001215E3" w:rsidRDefault="001215E3" w:rsidP="001215E3">
      <w:pPr>
        <w:spacing w:after="0" w:line="240" w:lineRule="auto"/>
        <w:jc w:val="center"/>
        <w:outlineLvl w:val="0"/>
        <w:rPr>
          <w:rFonts w:ascii="Times New Roman" w:eastAsia="Times New Roman" w:hAnsi="Times New Roman" w:cs="Times New Roman"/>
          <w:b/>
          <w:sz w:val="24"/>
          <w:szCs w:val="24"/>
        </w:rPr>
      </w:pPr>
      <w:r w:rsidRPr="001215E3">
        <w:rPr>
          <w:rFonts w:ascii="Times New Roman" w:eastAsia="Times New Roman" w:hAnsi="Times New Roman" w:cs="Times New Roman"/>
          <w:b/>
          <w:sz w:val="24"/>
          <w:szCs w:val="24"/>
        </w:rPr>
        <w:t>AGENDA NOTICE</w:t>
      </w:r>
    </w:p>
    <w:p w14:paraId="084EB8E0"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4F1713B5" w14:textId="030CB942" w:rsidR="001F7E6D" w:rsidRDefault="001F7E6D" w:rsidP="001F7E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Board of Commissioners of the County of LaGrange (“Commissioners”) of LaGrange County will each meet in regular session on </w:t>
      </w:r>
      <w:r w:rsidR="00D639D8">
        <w:rPr>
          <w:rFonts w:ascii="Times New Roman" w:hAnsi="Times New Roman" w:cs="Times New Roman"/>
          <w:sz w:val="24"/>
          <w:szCs w:val="24"/>
        </w:rPr>
        <w:t>Monday</w:t>
      </w:r>
      <w:r>
        <w:rPr>
          <w:rFonts w:ascii="Times New Roman" w:hAnsi="Times New Roman" w:cs="Times New Roman"/>
          <w:sz w:val="24"/>
          <w:szCs w:val="24"/>
        </w:rPr>
        <w:t xml:space="preserve">, January </w:t>
      </w:r>
      <w:r w:rsidR="00D639D8">
        <w:rPr>
          <w:rFonts w:ascii="Times New Roman" w:hAnsi="Times New Roman" w:cs="Times New Roman"/>
          <w:sz w:val="24"/>
          <w:szCs w:val="24"/>
        </w:rPr>
        <w:t>6</w:t>
      </w:r>
      <w:r>
        <w:rPr>
          <w:rFonts w:ascii="Times New Roman" w:hAnsi="Times New Roman" w:cs="Times New Roman"/>
          <w:sz w:val="24"/>
          <w:szCs w:val="24"/>
        </w:rPr>
        <w:t>, 202</w:t>
      </w:r>
      <w:r w:rsidR="00D639D8">
        <w:rPr>
          <w:rFonts w:ascii="Times New Roman" w:hAnsi="Times New Roman" w:cs="Times New Roman"/>
          <w:sz w:val="24"/>
          <w:szCs w:val="24"/>
        </w:rPr>
        <w:t>5</w:t>
      </w:r>
      <w:r>
        <w:rPr>
          <w:rFonts w:ascii="Times New Roman" w:hAnsi="Times New Roman" w:cs="Times New Roman"/>
          <w:sz w:val="24"/>
          <w:szCs w:val="24"/>
        </w:rPr>
        <w:t xml:space="preserve">, at 8:30 a.m. at the LaGrange County Annex Building, 114 W. Michigan Street, LaGrange, Indiana.  The public is invited to attend.  </w:t>
      </w:r>
    </w:p>
    <w:p w14:paraId="435BF8A5" w14:textId="77777777" w:rsidR="001F7E6D" w:rsidRDefault="001F7E6D" w:rsidP="001F7E6D">
      <w:pPr>
        <w:spacing w:after="0" w:line="240" w:lineRule="auto"/>
        <w:jc w:val="both"/>
        <w:rPr>
          <w:rFonts w:ascii="Times New Roman" w:hAnsi="Times New Roman" w:cs="Times New Roman"/>
          <w:sz w:val="24"/>
          <w:szCs w:val="24"/>
        </w:rPr>
      </w:pPr>
    </w:p>
    <w:p w14:paraId="3A5EAF61" w14:textId="77777777" w:rsidR="001F7E6D" w:rsidRDefault="001F7E6D" w:rsidP="001F7E6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proposed agenda:</w:t>
      </w:r>
    </w:p>
    <w:p w14:paraId="5D7AE31E" w14:textId="77777777" w:rsidR="001215E3" w:rsidRPr="001215E3" w:rsidRDefault="001215E3" w:rsidP="001215E3">
      <w:pPr>
        <w:spacing w:after="0" w:line="240" w:lineRule="auto"/>
        <w:jc w:val="both"/>
        <w:rPr>
          <w:rFonts w:ascii="Times New Roman" w:eastAsia="Times New Roman" w:hAnsi="Times New Roman" w:cs="Times New Roman"/>
          <w:sz w:val="24"/>
          <w:szCs w:val="24"/>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020"/>
      </w:tblGrid>
      <w:tr w:rsidR="001215E3" w:rsidRPr="001215E3" w14:paraId="39E466B1" w14:textId="77777777" w:rsidTr="009B7F63">
        <w:trPr>
          <w:trHeight w:val="288"/>
        </w:trPr>
        <w:tc>
          <w:tcPr>
            <w:tcW w:w="1638" w:type="dxa"/>
          </w:tcPr>
          <w:p w14:paraId="4E67EFA8" w14:textId="77777777" w:rsidR="001215E3" w:rsidRPr="001215E3" w:rsidRDefault="001215E3" w:rsidP="001215E3">
            <w:pPr>
              <w:spacing w:after="0" w:line="240" w:lineRule="auto"/>
              <w:rPr>
                <w:rFonts w:ascii="Times New Roman" w:eastAsia="Times New Roman" w:hAnsi="Times New Roman" w:cs="Times New Roman"/>
                <w:sz w:val="24"/>
                <w:szCs w:val="24"/>
              </w:rPr>
            </w:pPr>
            <w:r w:rsidRPr="001215E3">
              <w:rPr>
                <w:rFonts w:ascii="Times New Roman" w:eastAsia="Times New Roman" w:hAnsi="Times New Roman" w:cs="Times New Roman"/>
                <w:sz w:val="24"/>
                <w:szCs w:val="24"/>
              </w:rPr>
              <w:t>8:30 a.m.</w:t>
            </w:r>
          </w:p>
        </w:tc>
        <w:tc>
          <w:tcPr>
            <w:tcW w:w="7020" w:type="dxa"/>
          </w:tcPr>
          <w:p w14:paraId="0461E03E" w14:textId="6CEE3758" w:rsidR="001215E3" w:rsidRPr="0060272E" w:rsidRDefault="00DF50A3" w:rsidP="001215E3">
            <w:pPr>
              <w:spacing w:after="0" w:line="240" w:lineRule="auto"/>
              <w:rPr>
                <w:rFonts w:ascii="Times New Roman" w:eastAsia="Times New Roman" w:hAnsi="Times New Roman" w:cs="Times New Roman"/>
                <w:color w:val="FF0000"/>
                <w:sz w:val="24"/>
                <w:szCs w:val="24"/>
              </w:rPr>
            </w:pPr>
            <w:r w:rsidRPr="00DF50A3">
              <w:rPr>
                <w:rFonts w:ascii="Times New Roman" w:eastAsia="Times New Roman" w:hAnsi="Times New Roman" w:cs="Times New Roman"/>
                <w:sz w:val="24"/>
                <w:szCs w:val="24"/>
              </w:rPr>
              <w:t>Old Business</w:t>
            </w:r>
          </w:p>
        </w:tc>
      </w:tr>
      <w:tr w:rsidR="001D3EFA" w:rsidRPr="001215E3" w14:paraId="15C83E7D" w14:textId="77777777" w:rsidTr="009B7F63">
        <w:trPr>
          <w:trHeight w:val="81"/>
        </w:trPr>
        <w:tc>
          <w:tcPr>
            <w:tcW w:w="1638" w:type="dxa"/>
          </w:tcPr>
          <w:p w14:paraId="5D254C26" w14:textId="77777777" w:rsidR="001D3EFA" w:rsidRPr="001215E3" w:rsidRDefault="001D3EFA" w:rsidP="00107D26">
            <w:pPr>
              <w:spacing w:after="0" w:line="240" w:lineRule="auto"/>
              <w:rPr>
                <w:rFonts w:ascii="Times New Roman" w:eastAsia="Times New Roman" w:hAnsi="Times New Roman" w:cs="Times New Roman"/>
                <w:sz w:val="24"/>
                <w:szCs w:val="24"/>
              </w:rPr>
            </w:pPr>
          </w:p>
        </w:tc>
        <w:tc>
          <w:tcPr>
            <w:tcW w:w="7020" w:type="dxa"/>
          </w:tcPr>
          <w:p w14:paraId="7AE74829" w14:textId="6C7060E5" w:rsidR="001D3EFA" w:rsidRPr="0090439F" w:rsidRDefault="00DF50A3" w:rsidP="00A26082">
            <w:pPr>
              <w:spacing w:after="0" w:line="240" w:lineRule="auto"/>
              <w:rPr>
                <w:rFonts w:ascii="Times New Roman" w:eastAsia="Times New Roman" w:hAnsi="Times New Roman" w:cs="Times New Roman"/>
                <w:color w:val="FF0000"/>
                <w:sz w:val="24"/>
                <w:szCs w:val="24"/>
              </w:rPr>
            </w:pPr>
            <w:r w:rsidRPr="00DF50A3">
              <w:rPr>
                <w:rFonts w:ascii="Times New Roman" w:eastAsia="Times New Roman" w:hAnsi="Times New Roman" w:cs="Times New Roman"/>
                <w:sz w:val="24"/>
                <w:szCs w:val="24"/>
              </w:rPr>
              <w:t>Board Appointment</w:t>
            </w:r>
          </w:p>
        </w:tc>
      </w:tr>
      <w:tr w:rsidR="007F7D9A" w:rsidRPr="001215E3" w14:paraId="5D6D9A60" w14:textId="77777777" w:rsidTr="009B7F63">
        <w:trPr>
          <w:trHeight w:val="288"/>
        </w:trPr>
        <w:tc>
          <w:tcPr>
            <w:tcW w:w="1638" w:type="dxa"/>
          </w:tcPr>
          <w:p w14:paraId="54BA1314" w14:textId="49A809F2" w:rsidR="007F7D9A" w:rsidRPr="001215E3" w:rsidRDefault="007F7D9A" w:rsidP="001D3EFA">
            <w:pPr>
              <w:spacing w:after="0" w:line="240" w:lineRule="auto"/>
              <w:rPr>
                <w:rFonts w:ascii="Times New Roman" w:eastAsia="Times New Roman" w:hAnsi="Times New Roman" w:cs="Times New Roman"/>
                <w:sz w:val="24"/>
                <w:szCs w:val="24"/>
              </w:rPr>
            </w:pPr>
          </w:p>
        </w:tc>
        <w:tc>
          <w:tcPr>
            <w:tcW w:w="7020" w:type="dxa"/>
          </w:tcPr>
          <w:p w14:paraId="017AC1E8" w14:textId="7B03B789" w:rsidR="007F7D9A" w:rsidRPr="0090439F" w:rsidRDefault="008D508C" w:rsidP="001D3EFA">
            <w:pPr>
              <w:spacing w:after="0" w:line="240" w:lineRule="auto"/>
              <w:rPr>
                <w:rFonts w:ascii="Times New Roman" w:eastAsia="Times New Roman" w:hAnsi="Times New Roman" w:cs="Times New Roman"/>
                <w:color w:val="FF0000"/>
                <w:sz w:val="24"/>
                <w:szCs w:val="24"/>
              </w:rPr>
            </w:pPr>
            <w:r w:rsidRPr="008D508C">
              <w:rPr>
                <w:rFonts w:ascii="Times New Roman" w:eastAsia="Times New Roman" w:hAnsi="Times New Roman" w:cs="Times New Roman"/>
                <w:sz w:val="24"/>
                <w:szCs w:val="24"/>
              </w:rPr>
              <w:t>Teen Court contract approval</w:t>
            </w:r>
          </w:p>
        </w:tc>
      </w:tr>
      <w:tr w:rsidR="001D3EFA" w:rsidRPr="001215E3" w14:paraId="76C43F85" w14:textId="77777777" w:rsidTr="009B7F63">
        <w:trPr>
          <w:trHeight w:val="288"/>
        </w:trPr>
        <w:tc>
          <w:tcPr>
            <w:tcW w:w="1638" w:type="dxa"/>
          </w:tcPr>
          <w:p w14:paraId="1C908966" w14:textId="77777777" w:rsidR="001D3EFA" w:rsidRPr="001215E3" w:rsidRDefault="001D3EFA" w:rsidP="001D3EFA">
            <w:pPr>
              <w:spacing w:after="0" w:line="240" w:lineRule="auto"/>
              <w:rPr>
                <w:rFonts w:ascii="Times New Roman" w:eastAsia="Times New Roman" w:hAnsi="Times New Roman" w:cs="Times New Roman"/>
                <w:sz w:val="24"/>
                <w:szCs w:val="24"/>
              </w:rPr>
            </w:pPr>
          </w:p>
        </w:tc>
        <w:tc>
          <w:tcPr>
            <w:tcW w:w="7020" w:type="dxa"/>
          </w:tcPr>
          <w:p w14:paraId="6FF3CB1E" w14:textId="73016F74" w:rsidR="001D3EFA" w:rsidRPr="0090439F" w:rsidRDefault="001D3EFA" w:rsidP="001D3EFA">
            <w:pPr>
              <w:spacing w:after="0" w:line="240" w:lineRule="auto"/>
              <w:rPr>
                <w:rFonts w:ascii="Times New Roman" w:eastAsia="Times New Roman" w:hAnsi="Times New Roman" w:cs="Times New Roman"/>
                <w:color w:val="FF0000"/>
                <w:sz w:val="24"/>
                <w:szCs w:val="24"/>
              </w:rPr>
            </w:pPr>
            <w:r w:rsidRPr="00DF50A3">
              <w:rPr>
                <w:rFonts w:ascii="Times New Roman" w:eastAsia="Times New Roman" w:hAnsi="Times New Roman" w:cs="Times New Roman"/>
                <w:sz w:val="24"/>
                <w:szCs w:val="24"/>
              </w:rPr>
              <w:t>Accounts Payable Vouchers</w:t>
            </w:r>
          </w:p>
        </w:tc>
      </w:tr>
      <w:tr w:rsidR="008D508C" w:rsidRPr="001215E3" w14:paraId="7A4912A8" w14:textId="77777777" w:rsidTr="009B7F63">
        <w:trPr>
          <w:trHeight w:val="288"/>
        </w:trPr>
        <w:tc>
          <w:tcPr>
            <w:tcW w:w="1638" w:type="dxa"/>
          </w:tcPr>
          <w:p w14:paraId="2835713B" w14:textId="77777777" w:rsidR="008D508C" w:rsidRPr="001215E3" w:rsidRDefault="008D508C" w:rsidP="001D3EFA">
            <w:pPr>
              <w:spacing w:after="0" w:line="240" w:lineRule="auto"/>
              <w:rPr>
                <w:rFonts w:ascii="Times New Roman" w:eastAsia="Times New Roman" w:hAnsi="Times New Roman" w:cs="Times New Roman"/>
                <w:sz w:val="24"/>
                <w:szCs w:val="24"/>
              </w:rPr>
            </w:pPr>
          </w:p>
        </w:tc>
        <w:tc>
          <w:tcPr>
            <w:tcW w:w="7020" w:type="dxa"/>
          </w:tcPr>
          <w:p w14:paraId="25459A9C" w14:textId="09DFEB2C" w:rsidR="008D508C" w:rsidRPr="00DF50A3" w:rsidRDefault="008D508C" w:rsidP="001D3E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Minutes </w:t>
            </w:r>
            <w:r w:rsidRPr="008D508C">
              <w:rPr>
                <w:rFonts w:ascii="Times New Roman" w:eastAsia="Times New Roman" w:hAnsi="Times New Roman" w:cs="Times New Roman"/>
                <w:sz w:val="18"/>
                <w:szCs w:val="18"/>
              </w:rPr>
              <w:t>12-30-2024</w:t>
            </w:r>
          </w:p>
        </w:tc>
      </w:tr>
    </w:tbl>
    <w:p w14:paraId="23CBEE97" w14:textId="77777777" w:rsidR="001215E3" w:rsidRPr="001215E3" w:rsidRDefault="001215E3" w:rsidP="001215E3">
      <w:pPr>
        <w:spacing w:after="0" w:line="240" w:lineRule="auto"/>
        <w:rPr>
          <w:rFonts w:ascii="Times New Roman" w:eastAsia="Times New Roman" w:hAnsi="Times New Roman" w:cs="Times New Roman"/>
          <w:sz w:val="24"/>
          <w:szCs w:val="24"/>
        </w:rPr>
      </w:pPr>
      <w:r w:rsidRPr="001215E3">
        <w:rPr>
          <w:rFonts w:ascii="Times New Roman" w:eastAsia="Times New Roman" w:hAnsi="Times New Roman" w:cs="Times New Roman"/>
          <w:sz w:val="24"/>
          <w:szCs w:val="24"/>
        </w:rPr>
        <w:tab/>
      </w:r>
    </w:p>
    <w:p w14:paraId="618CE9E0" w14:textId="77777777" w:rsidR="001215E3" w:rsidRPr="001215E3" w:rsidRDefault="001215E3" w:rsidP="001215E3">
      <w:pPr>
        <w:spacing w:after="0" w:line="240" w:lineRule="auto"/>
        <w:outlineLvl w:val="0"/>
        <w:rPr>
          <w:rFonts w:ascii="Times New Roman" w:eastAsia="Times New Roman" w:hAnsi="Times New Roman" w:cs="Times New Roman"/>
          <w:sz w:val="20"/>
          <w:szCs w:val="20"/>
        </w:rPr>
      </w:pPr>
      <w:proofErr w:type="gramStart"/>
      <w:r w:rsidRPr="001215E3">
        <w:rPr>
          <w:rFonts w:ascii="Times New Roman" w:eastAsia="Times New Roman" w:hAnsi="Times New Roman" w:cs="Times New Roman"/>
          <w:sz w:val="20"/>
          <w:szCs w:val="20"/>
        </w:rPr>
        <w:t>Any and all</w:t>
      </w:r>
      <w:proofErr w:type="gramEnd"/>
      <w:r w:rsidRPr="001215E3">
        <w:rPr>
          <w:rFonts w:ascii="Times New Roman" w:eastAsia="Times New Roman" w:hAnsi="Times New Roman" w:cs="Times New Roman"/>
          <w:sz w:val="20"/>
          <w:szCs w:val="20"/>
        </w:rPr>
        <w:t xml:space="preserve"> other business to properly come before the Board, including old or unscheduled business.</w:t>
      </w:r>
    </w:p>
    <w:p w14:paraId="75F51A1A" w14:textId="77777777" w:rsidR="001215E3" w:rsidRPr="001215E3" w:rsidRDefault="001215E3" w:rsidP="001215E3">
      <w:pPr>
        <w:spacing w:after="0" w:line="240" w:lineRule="auto"/>
        <w:rPr>
          <w:rFonts w:ascii="Times New Roman" w:eastAsia="Times New Roman" w:hAnsi="Times New Roman" w:cs="Times New Roman"/>
          <w:sz w:val="20"/>
          <w:szCs w:val="20"/>
        </w:rPr>
      </w:pPr>
    </w:p>
    <w:p w14:paraId="56F74E95"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688E7CC6" w14:textId="77777777" w:rsidR="00AF4B44" w:rsidRPr="006D1958" w:rsidRDefault="00AF4B44" w:rsidP="00AF4B44">
      <w:pPr>
        <w:spacing w:line="240" w:lineRule="auto"/>
        <w:jc w:val="both"/>
        <w:rPr>
          <w:sz w:val="20"/>
          <w:szCs w:val="20"/>
        </w:rPr>
      </w:pPr>
      <w:r w:rsidRPr="006D1958">
        <w:rPr>
          <w:sz w:val="20"/>
          <w:szCs w:val="20"/>
        </w:rPr>
        <w:t>The County of LaGrange does not illegally discriminate because of race, color, national origin, sex, religion, disability, or age with regards to admission, participation, or treatment in its facilities, programs, activities, or services, as required by Title III and Title VI of the American Civil Rights Act of 1964, the Americans with Disabilities Act of 1990, Title IX of the Education Amendments of 1972, the Age Discrimination Act of 1975, and their related statutes, regulations, and directives.  The County has established an Anti-Discrimination Compliance Division to ensure compliance with these laws.  If you would like more information concerning the provisions of these laws and about the rights provided thereby, or if you have a suggestion on how the County can better meet the needs of persons protected thereby, please contact the Division at 300 E. Factory St., LaGrange, IN 46761 or by telephone at (260)499-6352.</w:t>
      </w:r>
    </w:p>
    <w:p w14:paraId="3D559F2E"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r w:rsidRPr="001215E3">
        <w:rPr>
          <w:rFonts w:ascii="Times New Roman" w:eastAsia="Times New Roman" w:hAnsi="Times New Roman" w:cs="Times New Roman"/>
          <w:sz w:val="20"/>
          <w:szCs w:val="20"/>
        </w:rPr>
        <w:t>.</w:t>
      </w:r>
    </w:p>
    <w:p w14:paraId="18C88D17"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p>
    <w:p w14:paraId="60D97BFA"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127610BF" w14:textId="77777777" w:rsidR="001D4237" w:rsidRDefault="001D4237"/>
    <w:sectPr w:rsidR="001D4237">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B5735" w14:textId="77777777" w:rsidR="00A70B6B" w:rsidRDefault="006467D1">
      <w:pPr>
        <w:spacing w:after="0" w:line="240" w:lineRule="auto"/>
      </w:pPr>
      <w:r>
        <w:separator/>
      </w:r>
    </w:p>
  </w:endnote>
  <w:endnote w:type="continuationSeparator" w:id="0">
    <w:p w14:paraId="753FB9A0" w14:textId="77777777" w:rsidR="00A70B6B" w:rsidRDefault="00646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5766A" w14:textId="77777777" w:rsidR="0060272E" w:rsidRDefault="006027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B954C" w14:textId="77777777" w:rsidR="0060272E" w:rsidRDefault="006027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7886F" w14:textId="77777777" w:rsidR="0060272E" w:rsidRDefault="00602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D2A94" w14:textId="77777777" w:rsidR="00A70B6B" w:rsidRDefault="006467D1">
      <w:pPr>
        <w:spacing w:after="0" w:line="240" w:lineRule="auto"/>
      </w:pPr>
      <w:r>
        <w:separator/>
      </w:r>
    </w:p>
  </w:footnote>
  <w:footnote w:type="continuationSeparator" w:id="0">
    <w:p w14:paraId="7679B021" w14:textId="77777777" w:rsidR="00A70B6B" w:rsidRDefault="00646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155E8" w14:textId="77777777" w:rsidR="0060272E" w:rsidRDefault="006027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6A85D" w14:textId="77777777" w:rsidR="0060272E" w:rsidRDefault="006027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6AC8F" w14:textId="77777777" w:rsidR="0060272E" w:rsidRDefault="006027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E3"/>
    <w:rsid w:val="00002FBA"/>
    <w:rsid w:val="00011C80"/>
    <w:rsid w:val="00022719"/>
    <w:rsid w:val="00066857"/>
    <w:rsid w:val="000821FC"/>
    <w:rsid w:val="000C014F"/>
    <w:rsid w:val="000F77E4"/>
    <w:rsid w:val="00100E91"/>
    <w:rsid w:val="00101136"/>
    <w:rsid w:val="0010680D"/>
    <w:rsid w:val="00107D26"/>
    <w:rsid w:val="001215E3"/>
    <w:rsid w:val="00123AF0"/>
    <w:rsid w:val="00132FB7"/>
    <w:rsid w:val="0014755C"/>
    <w:rsid w:val="00154BE5"/>
    <w:rsid w:val="00173796"/>
    <w:rsid w:val="001A7F3F"/>
    <w:rsid w:val="001D3EFA"/>
    <w:rsid w:val="001D4237"/>
    <w:rsid w:val="001D756C"/>
    <w:rsid w:val="001F7E6D"/>
    <w:rsid w:val="00205136"/>
    <w:rsid w:val="0024179E"/>
    <w:rsid w:val="0027465D"/>
    <w:rsid w:val="00286C15"/>
    <w:rsid w:val="002A2420"/>
    <w:rsid w:val="002B0B23"/>
    <w:rsid w:val="002D44D4"/>
    <w:rsid w:val="002E20A1"/>
    <w:rsid w:val="002E2D2C"/>
    <w:rsid w:val="0031304B"/>
    <w:rsid w:val="003130AA"/>
    <w:rsid w:val="00342BA3"/>
    <w:rsid w:val="00344D3C"/>
    <w:rsid w:val="0036109C"/>
    <w:rsid w:val="003615D8"/>
    <w:rsid w:val="003A7067"/>
    <w:rsid w:val="004054A8"/>
    <w:rsid w:val="00410266"/>
    <w:rsid w:val="004109B1"/>
    <w:rsid w:val="00415883"/>
    <w:rsid w:val="004250B4"/>
    <w:rsid w:val="00485A29"/>
    <w:rsid w:val="004F2D6B"/>
    <w:rsid w:val="00541E8D"/>
    <w:rsid w:val="00553479"/>
    <w:rsid w:val="005663E0"/>
    <w:rsid w:val="00576A08"/>
    <w:rsid w:val="005875DD"/>
    <w:rsid w:val="0059283B"/>
    <w:rsid w:val="005A4BF0"/>
    <w:rsid w:val="0060272E"/>
    <w:rsid w:val="0061541B"/>
    <w:rsid w:val="0063606A"/>
    <w:rsid w:val="00646777"/>
    <w:rsid w:val="006467D1"/>
    <w:rsid w:val="00673717"/>
    <w:rsid w:val="00680CEF"/>
    <w:rsid w:val="006D6B0F"/>
    <w:rsid w:val="006F2C31"/>
    <w:rsid w:val="006F316E"/>
    <w:rsid w:val="006F7CE2"/>
    <w:rsid w:val="007042F4"/>
    <w:rsid w:val="00704B84"/>
    <w:rsid w:val="0075690C"/>
    <w:rsid w:val="00780AD7"/>
    <w:rsid w:val="00783765"/>
    <w:rsid w:val="007F7445"/>
    <w:rsid w:val="007F7D9A"/>
    <w:rsid w:val="00886AA6"/>
    <w:rsid w:val="008C1A4F"/>
    <w:rsid w:val="008C6491"/>
    <w:rsid w:val="008D508C"/>
    <w:rsid w:val="008F216A"/>
    <w:rsid w:val="0090439F"/>
    <w:rsid w:val="00934D0C"/>
    <w:rsid w:val="00937133"/>
    <w:rsid w:val="009401D1"/>
    <w:rsid w:val="00943EAE"/>
    <w:rsid w:val="00984D5A"/>
    <w:rsid w:val="009B7F63"/>
    <w:rsid w:val="009C2A34"/>
    <w:rsid w:val="009E391D"/>
    <w:rsid w:val="00A0452C"/>
    <w:rsid w:val="00A25208"/>
    <w:rsid w:val="00A26082"/>
    <w:rsid w:val="00A70B6B"/>
    <w:rsid w:val="00AA6579"/>
    <w:rsid w:val="00AB1BB5"/>
    <w:rsid w:val="00AD39E1"/>
    <w:rsid w:val="00AD4A40"/>
    <w:rsid w:val="00AF4B44"/>
    <w:rsid w:val="00B40B77"/>
    <w:rsid w:val="00B702E7"/>
    <w:rsid w:val="00B744F6"/>
    <w:rsid w:val="00BD41D0"/>
    <w:rsid w:val="00BE7E75"/>
    <w:rsid w:val="00C1688C"/>
    <w:rsid w:val="00C2781A"/>
    <w:rsid w:val="00C31216"/>
    <w:rsid w:val="00C507B3"/>
    <w:rsid w:val="00C53468"/>
    <w:rsid w:val="00CD4216"/>
    <w:rsid w:val="00D46703"/>
    <w:rsid w:val="00D4757A"/>
    <w:rsid w:val="00D53960"/>
    <w:rsid w:val="00D56939"/>
    <w:rsid w:val="00D639D8"/>
    <w:rsid w:val="00D7506D"/>
    <w:rsid w:val="00D87562"/>
    <w:rsid w:val="00DB1294"/>
    <w:rsid w:val="00DB6F63"/>
    <w:rsid w:val="00DC7CB6"/>
    <w:rsid w:val="00DD0FD9"/>
    <w:rsid w:val="00DE4E7F"/>
    <w:rsid w:val="00DF50A3"/>
    <w:rsid w:val="00DF5418"/>
    <w:rsid w:val="00E101F4"/>
    <w:rsid w:val="00E20EC8"/>
    <w:rsid w:val="00E61E78"/>
    <w:rsid w:val="00E64FB9"/>
    <w:rsid w:val="00E77E2E"/>
    <w:rsid w:val="00EA4549"/>
    <w:rsid w:val="00EF141B"/>
    <w:rsid w:val="00F01C4D"/>
    <w:rsid w:val="00F30E0E"/>
    <w:rsid w:val="00F43044"/>
    <w:rsid w:val="00F54024"/>
    <w:rsid w:val="00F611CD"/>
    <w:rsid w:val="00F61B27"/>
    <w:rsid w:val="00F629A5"/>
    <w:rsid w:val="00FB12EC"/>
    <w:rsid w:val="00FD6E01"/>
    <w:rsid w:val="00FE1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2BECA7FE"/>
  <w15:docId w15:val="{18969218-78F8-4F69-B720-36EF02BA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215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5E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3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E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48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911</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Speicher</dc:creator>
  <cp:lastModifiedBy>Kathy  Hopper</cp:lastModifiedBy>
  <cp:revision>45</cp:revision>
  <cp:lastPrinted>2024-12-30T14:38:00Z</cp:lastPrinted>
  <dcterms:created xsi:type="dcterms:W3CDTF">2019-05-15T15:52:00Z</dcterms:created>
  <dcterms:modified xsi:type="dcterms:W3CDTF">2024-12-31T19:28:00Z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2022-11-30T13:19:05Z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9a03cd3e-dbe2-4b7e-8dac-d858a4dccb1f</vt:lpwstr>
  </property>
  <property fmtid="{D5CDD505-2E9C-101B-9397-08002B2CF9AE}" pid="8" name="MSIP_Label_defa4170-0d19-0005-0004-bc88714345d2_ContentBits">
    <vt:lpwstr>0</vt:lpwstr>
  </property>
</Properties>
</file>